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Pr="00F86C89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5BAB1874" w14:textId="77777777" w:rsidR="00F86C89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odabiru za financiranje </w:t>
                              </w:r>
                            </w:p>
                            <w:p w14:paraId="4B42D590" w14:textId="70392771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m</w:t>
                              </w:r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ikro-investicijskog projekta</w:t>
                              </w:r>
                              <w:r w:rsidR="004E487E"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65BC7AD3" w14:textId="3CCE23DE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„Izgradnja </w:t>
                              </w:r>
                              <w:r w:rsidR="008C5057"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pomoćne građevine 2b. skupine- Spremišta za kosilice, alate i garažni prostor</w:t>
                              </w:r>
                            </w:p>
                            <w:bookmarkEnd w:id="1"/>
                            <w:p w14:paraId="254405FC" w14:textId="77777777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</w:p>
                            <w:p w14:paraId="6C74DEE8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28ABC32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421B9B7F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1A73D35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B329B44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10D62C" w14:textId="19B3F459" w:rsidR="00B85AD2" w:rsidRPr="004E487E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Vladislavci, 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listopad 2024.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Pr="00F86C89" w:rsidRDefault="00B85AD2" w:rsidP="00B85AD2">
                        <w:pPr>
                          <w:ind w:right="378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5BAB1874" w14:textId="77777777" w:rsidR="00F86C89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3" w:name="_Hlk178936057"/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odabiru za financiranje </w:t>
                        </w:r>
                      </w:p>
                      <w:p w14:paraId="4B42D590" w14:textId="70392771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m</w:t>
                        </w:r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ikro-investicijskog projekta</w:t>
                        </w:r>
                        <w:r w:rsidR="004E487E"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</w:p>
                      <w:p w14:paraId="65BC7AD3" w14:textId="3CCE23DE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„Izgradnja </w:t>
                        </w:r>
                        <w:r w:rsidR="008C5057"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pomoćne građevine 2b. skupine- Spremišta za kosilice, alate i garažni prostor</w:t>
                        </w:r>
                      </w:p>
                      <w:bookmarkEnd w:id="3"/>
                      <w:p w14:paraId="254405FC" w14:textId="77777777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</w:p>
                      <w:p w14:paraId="6C74DEE8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28ABC32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21B9B7F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1A73D35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6B329B44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010D62C" w14:textId="19B3F459" w:rsidR="00B85AD2" w:rsidRPr="004E487E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Vladislavci, 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listopad 2024.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2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  <w:shd w:val="clear" w:color="auto" w:fill="auto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75FAA70E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2E0B4B65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3" w:name="_Hlk178924777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i  članka  36. Statuta Općine Vladislavci („Službeni glasnik“ Općine Vladislavci br. </w:t>
      </w:r>
      <w:r w:rsidR="008C5057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7618C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265200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listopada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67F6D9C1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74929DF0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3137520F" w14:textId="040CA7EB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559712D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I.</w:t>
      </w:r>
    </w:p>
    <w:p w14:paraId="3DF5CDD5" w14:textId="22695EC1" w:rsidR="00B85AD2" w:rsidRPr="00B85AD2" w:rsidRDefault="00B85AD2" w:rsidP="008C50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4" w:name="_Hlk146872566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Start w:id="5" w:name="_Hlk178936923"/>
      <w:bookmarkEnd w:id="4"/>
      <w:r w:rsidR="008C5057" w:rsidRP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odabiru za financiranje mikro-investicijskog projekta </w:t>
      </w:r>
      <w:r w:rsid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C5057" w:rsidRP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>„Izgradnja pomoćne građevine 2b. skupine- Spremišta za kosilice, alate i garažni prostor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bookmarkEnd w:id="5"/>
    <w:p w14:paraId="19E64A22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2B6C774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II.</w:t>
      </w:r>
    </w:p>
    <w:p w14:paraId="290E837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I. ovog Zaključka upućuje se Općinskom vijeću Općine Vladislavci na razmatranje i usvajanje. </w:t>
      </w:r>
    </w:p>
    <w:p w14:paraId="2CD602EF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93B6617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III.</w:t>
      </w:r>
    </w:p>
    <w:p w14:paraId="66C83CF8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I. ovog Zaključka. </w:t>
      </w:r>
    </w:p>
    <w:p w14:paraId="2AD7F44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IV.</w:t>
      </w:r>
    </w:p>
    <w:p w14:paraId="0781DF8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0D378B0" w14:textId="77777777" w:rsidR="008C5057" w:rsidRPr="008C5057" w:rsidRDefault="008C5057" w:rsidP="008C505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C9AD22" w14:textId="77777777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bookmarkStart w:id="6" w:name="_Hlk180657104"/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404-01/24-01/02</w:t>
      </w:r>
    </w:p>
    <w:p w14:paraId="3303F035" w14:textId="148AD22C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2158-41-02-24-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922E8A9" w14:textId="15AD361E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Vladislavci, 2</w:t>
      </w:r>
      <w:r w:rsidR="002652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.10.2024.</w:t>
      </w:r>
    </w:p>
    <w:bookmarkEnd w:id="6"/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3"/>
    </w:p>
    <w:p w14:paraId="766635DC" w14:textId="237C991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4E1A1FF5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4FF2B1E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7D106B5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316F52C3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CAA755C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B63E9E0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bookmarkEnd w:id="2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B85AD2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lastRenderedPageBreak/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A21576" w14:textId="0F6D9372" w:rsidR="008C5057" w:rsidRPr="008C5057" w:rsidRDefault="008C5057" w:rsidP="008C5057">
      <w:pPr>
        <w:tabs>
          <w:tab w:val="center" w:pos="350"/>
          <w:tab w:val="center" w:pos="1697"/>
        </w:tabs>
        <w:spacing w:after="526" w:line="249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I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.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  <w:t>PRAVNI TEMELJ</w:t>
      </w:r>
    </w:p>
    <w:p w14:paraId="76DEFD0B" w14:textId="77777777" w:rsidR="008C5057" w:rsidRDefault="008C5057" w:rsidP="008C5057">
      <w:pPr>
        <w:spacing w:after="288" w:line="257" w:lineRule="auto"/>
        <w:ind w:left="43" w:right="115" w:firstLine="65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Pravni temelj za donošenje Odluke je članak 48. Zakona o lokalnoj i područnoj (regionalnoj) samoupravi (”Narodne novine”, broj 33/01, 60/01, 106/03, 129/05, 109/07, 125/08, 150/11, 19/13-pročišćeni tekst, 137/15, 123/17, 98/19 i 144/20), članak 7. Uredbe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načinu ocjene i postupku odobravanja investicijskih projekata („Narodne novine” broj 158/23) i članak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30. Statuta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3/13, 3/17, 2/18, 4/20, 5/20 - pročišćeni tekst, 8/20, 2/21 i 3/21 - pročišćeni tekst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) </w:t>
      </w:r>
    </w:p>
    <w:p w14:paraId="1AA096A7" w14:textId="71E3C23D" w:rsidR="008C5057" w:rsidRPr="008C5057" w:rsidRDefault="008C5057" w:rsidP="008C5057">
      <w:pPr>
        <w:pStyle w:val="Odlomakpopisa"/>
        <w:numPr>
          <w:ilvl w:val="0"/>
          <w:numId w:val="11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  <w:r w:rsidRPr="008C5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5AABC6EF" w14:textId="0E76417B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Uredbom o načinu ocjene i postupku odobravanja investicijskih projekta propisan je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način ocjene i postupak odobravanja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investicijskih projekata za koje obveze preuzimaju proračunski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korisnici državnog proračuna, jedinice lokalne i područne (regionalne)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samouprave i proračunski korisnici jedinica lokalne i područne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(regionalne) samouprave.</w:t>
      </w:r>
    </w:p>
    <w:p w14:paraId="7DD3EBCC" w14:textId="7DBFF51D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</w:t>
      </w:r>
      <w:r w:rsidR="00901CC6"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901CC6"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 načinu ocjene i postupku odobravanja investicijskih projekata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su investicijski projekti rangirani: </w:t>
      </w:r>
    </w:p>
    <w:p w14:paraId="30EEDDD7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Mikro investicijski projekti – projekti za koje su ukupni investicijski troškovi veći od 60.000 eura, ali manji ili jednaki 1.000.000 eura </w:t>
      </w:r>
    </w:p>
    <w:p w14:paraId="130B9A0B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Mali investicijski projekti – projekti za koje su ukupni investicijski troškovi veći od 1.000.000 eura, ali manji ili jednaki 5.000.000 Eura</w:t>
      </w:r>
    </w:p>
    <w:p w14:paraId="0463C784" w14:textId="7BB7815B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Srednji investicijski projekti – projekti za koje su ukupni investicijski troškovi veći od 5.000.000 eura, ali manji ili jednaki 20.000.000 eura</w:t>
      </w:r>
    </w:p>
    <w:p w14:paraId="02E9D3B2" w14:textId="5EBD20E8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Veliki investicijski projekti – projekti za koje su ukupni investicijski</w:t>
      </w:r>
    </w:p>
    <w:p w14:paraId="3D8C7193" w14:textId="5F6B04BE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troškovi veći od 20.000.000 eura.</w:t>
      </w:r>
    </w:p>
    <w:p w14:paraId="1FE7DA6A" w14:textId="0B3B5BCD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je člankom 5. Uredbe</w:t>
      </w:r>
      <w:r w:rsidR="00901CC6" w:rsidRPr="00901CC6">
        <w:t xml:space="preserve"> </w:t>
      </w:r>
      <w:r w:rsidR="00901CC6" w:rsidRPr="00901CC6">
        <w:rPr>
          <w:rFonts w:ascii="Times New Roman" w:hAnsi="Times New Roman" w:cs="Times New Roman"/>
          <w:sz w:val="24"/>
          <w:szCs w:val="24"/>
        </w:rPr>
        <w:t>o načinu ocjene i postupku odobravanja investicijskih projekata</w:t>
      </w:r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propisano da </w:t>
      </w:r>
      <w:r w:rsidR="00901CC6">
        <w:rPr>
          <w:rFonts w:ascii="Times New Roman" w:hAnsi="Times New Roman" w:cs="Times New Roman"/>
          <w:sz w:val="24"/>
          <w:szCs w:val="24"/>
        </w:rPr>
        <w:t xml:space="preserve">je </w:t>
      </w:r>
      <w:r w:rsidRPr="008C5057">
        <w:rPr>
          <w:rFonts w:ascii="Times New Roman" w:hAnsi="Times New Roman" w:cs="Times New Roman"/>
          <w:sz w:val="24"/>
          <w:szCs w:val="24"/>
        </w:rPr>
        <w:t xml:space="preserve">nositelj investicijskog projekta obvezan izraditi sljedeće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predinvesticijske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studije:</w:t>
      </w:r>
    </w:p>
    <w:p w14:paraId="1CB2D5EC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a) Mikro investicijski projekt: Projektni koncept</w:t>
      </w:r>
    </w:p>
    <w:p w14:paraId="13C5882B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b) Mali investicijski projekt: Profil projekta</w:t>
      </w:r>
    </w:p>
    <w:p w14:paraId="1C058D66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c) Srednji investicijski projekt: Profil projekta i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</w:p>
    <w:p w14:paraId="4975CD60" w14:textId="5F42734B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d) Veliki investicijski projekt Profil projekta,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i Studija izvedivosti.</w:t>
      </w:r>
    </w:p>
    <w:p w14:paraId="3D780B60" w14:textId="3B21F3F3" w:rsidR="008C5057" w:rsidRPr="00901CC6" w:rsidRDefault="008C5057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Člankom 7. stavcima 1. i 2. Uredbe o načinu ocjene i postupku odobravanja investicijskih projekata utvrđeno je da Odluku o odabiru za financiranje </w:t>
      </w:r>
      <w:r w:rsidRPr="00901CC6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mikro i malih investicijskih projekata</w:t>
      </w:r>
      <w:r w:rsidRPr="00901CC6">
        <w:rPr>
          <w:rFonts w:ascii="Times New Roman" w:hAnsi="Times New Roman" w:cs="Times New Roman"/>
          <w:sz w:val="24"/>
          <w:szCs w:val="24"/>
          <w:lang w:eastAsia="hr-HR"/>
        </w:rPr>
        <w:t>, donosi</w:t>
      </w:r>
      <w:r w:rsidR="00901CC6"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 − čelnik proračunskog korisnika državnog proračuna, − općinski načelnik, gradonačelnik, odnosno župan ,− čelnik proračunskog korisnika jedinice lokalne i područne (regionalne) samouprave, te da se Odluka donosi se u skladu s propisima i općim aktima kojima se određuju ovlasti predstavničkog tijela, izvršnog tijela i čelnika.</w:t>
      </w:r>
    </w:p>
    <w:p w14:paraId="241A405F" w14:textId="7AC3C92E" w:rsid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Člankom 48. stavak 3. Zakona o lokalnoj i područnoj regionalnoj samoupravi propisano je da o stjecanju i otuđivanju nekretnina i pokretnina te drugo raspolaganje imovinom većom od vrijednosti iz članka 48. stavak 2. odlučuje predstavničko tijelo jedinice lokalne, odnosno područne (regionalne) samouprave, a člankom, a člankom 30. stavkom 12. Statuta Općine 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lastRenderedPageBreak/>
        <w:t>Vladislavci propisano je da Općinsko vijeće 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 kuna, a ako  ukupna vrijednost 0,5 % iznosa prihoda bez primitaka ostvarenih u godini koja prethodi godini u kojoj se odlučuje o stjecanju i otuđivanju pokretnina i nekretnina manji od 70.000,00 kn, za pojedinačne vrijednosti veće od 70.000,00 kuna.</w:t>
      </w:r>
    </w:p>
    <w:p w14:paraId="03006CE6" w14:textId="0B31CCAB" w:rsidR="00901CC6" w:rsidRP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ab/>
        <w:t xml:space="preserve">Sukladno odredbama Uredbe Jedinstveni upravni odjel izradio je  projektni koncept za projekt 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Izgradnja pomoćne građevine 2b. skupine- Spremišta za kosilice, alate i garažni prostor</w:t>
      </w:r>
      <w:r>
        <w:rPr>
          <w:rFonts w:ascii="Times New Roman" w:hAnsi="Times New Roman" w:cs="Times New Roman"/>
          <w:sz w:val="24"/>
          <w:szCs w:val="24"/>
          <w:lang w:eastAsia="de-DE"/>
        </w:rPr>
        <w:t xml:space="preserve">, a općinski načelnik utvrdio je Sažetak projekta. </w:t>
      </w:r>
    </w:p>
    <w:p w14:paraId="415927DC" w14:textId="3CE669EC" w:rsidR="008C5057" w:rsidRPr="008C5057" w:rsidRDefault="008C5057" w:rsidP="008C5057">
      <w:pPr>
        <w:spacing w:after="623" w:line="257" w:lineRule="auto"/>
        <w:ind w:left="43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S obzirom na navedeno predlaže se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Općinskom vijeću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donošenje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u predloženom tekstu. </w:t>
      </w:r>
    </w:p>
    <w:p w14:paraId="08EAD946" w14:textId="77777777" w:rsid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CC110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75735D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9A7E66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B1F76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4CD1446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92F2825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1272B1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7FEFB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201509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CE59DF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D99AB3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96AE4D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FB7A250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63DD394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336369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F2E0E3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6586F9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8467A6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AC2657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821F3F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957CF83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6B31331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248C0F2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51D1E95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33FB310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176E5E6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BC05C95" w14:textId="2DC5345F" w:rsidR="00901CC6" w:rsidRPr="00901CC6" w:rsidRDefault="00901CC6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lastRenderedPageBreak/>
        <w:t xml:space="preserve">Na temelju članka 48. Zakona o lokalnoj i područnoj (regionalnoj) samoupravi (”Narodne novine”, broj 33/01, 60/01, 106/03, 129/05, 109/07, 125/08, 150/11, 19/13-pročišćeni tekst, 137/15, 123/17, 98/19 i 144/20), članka 7. Uredbe o načinu ocjene i postupku odobravanja investicijskih projekata („Narodne novine” broj 158/23) i članka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30</w:t>
      </w: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Statuta Općine Vladislavci („Službeni glasnik“ Općine Vladislavci br. </w:t>
      </w:r>
      <w:r w:rsidR="003C267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 vijeće Općine Vladislavci na svojoj 44. sjednici, održanoj dana ____ . studenoga 2024.godine, donosi </w:t>
      </w:r>
    </w:p>
    <w:p w14:paraId="28DDBC0F" w14:textId="77777777" w:rsidR="003C267C" w:rsidRDefault="003C267C" w:rsidP="00901CC6">
      <w:pPr>
        <w:spacing w:after="16" w:line="249" w:lineRule="auto"/>
        <w:ind w:left="1694" w:right="1790" w:firstLine="2242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bookmarkStart w:id="7" w:name="_Hlk180655475"/>
    </w:p>
    <w:bookmarkEnd w:id="7"/>
    <w:p w14:paraId="7B0A27CC" w14:textId="7777777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220F3266" w14:textId="61B10860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odabiru za financiranje mikro-investicijskog projekta</w:t>
      </w:r>
    </w:p>
    <w:p w14:paraId="174CD440" w14:textId="5B6DC45F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„Izgradnja pomoćne građevine 2b. skupine- Spremišta za kosilice, alate i garažni prostor</w:t>
      </w:r>
    </w:p>
    <w:p w14:paraId="609112FC" w14:textId="77777777" w:rsidR="003C267C" w:rsidRDefault="003C267C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</w:p>
    <w:p w14:paraId="687160B6" w14:textId="5F9B36C5" w:rsidR="00901CC6" w:rsidRPr="00901CC6" w:rsidRDefault="00901CC6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1.</w:t>
      </w:r>
    </w:p>
    <w:p w14:paraId="1B21F442" w14:textId="3CFB1511" w:rsidR="003C267C" w:rsidRPr="003C267C" w:rsidRDefault="00901CC6" w:rsidP="003C267C">
      <w:pPr>
        <w:pStyle w:val="Odlomakpopisa"/>
        <w:numPr>
          <w:ilvl w:val="0"/>
          <w:numId w:val="14"/>
        </w:numPr>
        <w:spacing w:after="5" w:line="257" w:lineRule="auto"/>
        <w:ind w:right="101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Ovom Odlukom odobrava se financiranje Mikro-investicijskog projekta </w:t>
      </w:r>
      <w:r w:rsidR="003C267C"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Općine Vladislavci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3C267C"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Izgradnja pomoćne građevine 2b. skupine- Spremišta za kosilice, alate i garažni prostor.</w:t>
      </w:r>
    </w:p>
    <w:p w14:paraId="3A7AC0EE" w14:textId="77777777" w:rsidR="003C267C" w:rsidRDefault="003C267C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</w:p>
    <w:p w14:paraId="46569CBB" w14:textId="00A44F16" w:rsidR="00901CC6" w:rsidRPr="00901CC6" w:rsidRDefault="00901CC6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2.</w:t>
      </w:r>
    </w:p>
    <w:p w14:paraId="03C78B8D" w14:textId="26743328" w:rsidR="00901CC6" w:rsidRPr="003C267C" w:rsidRDefault="00901CC6" w:rsidP="003C267C">
      <w:pPr>
        <w:pStyle w:val="Odlomakpopisa"/>
        <w:numPr>
          <w:ilvl w:val="0"/>
          <w:numId w:val="15"/>
        </w:numPr>
        <w:spacing w:after="333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  <w:t>Procijenjena vrijednost investicijskog projekta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iz članka 1. ove Odluke iznosi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120.000,00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eura sa PDV-om.</w:t>
      </w:r>
    </w:p>
    <w:p w14:paraId="19415CFE" w14:textId="77777777" w:rsidR="00901CC6" w:rsidRPr="00901CC6" w:rsidRDefault="00901CC6" w:rsidP="00901CC6">
      <w:pPr>
        <w:spacing w:after="28"/>
        <w:ind w:left="10" w:right="19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3.</w:t>
      </w:r>
    </w:p>
    <w:p w14:paraId="7B993BA9" w14:textId="278D9B9F" w:rsidR="003C267C" w:rsidRPr="00901CC6" w:rsidRDefault="00901CC6" w:rsidP="003C267C">
      <w:pPr>
        <w:pStyle w:val="Odlomakpopisa"/>
        <w:numPr>
          <w:ilvl w:val="0"/>
          <w:numId w:val="16"/>
        </w:numPr>
        <w:spacing w:after="65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Sredstva za financiranje projekta iz članka 1. ove Odluke osigura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t će se u Proračunu Općine Vladislavci za 2025. godinu. </w:t>
      </w:r>
    </w:p>
    <w:p w14:paraId="4092B5DC" w14:textId="482FEE8E" w:rsidR="00901CC6" w:rsidRPr="00901CC6" w:rsidRDefault="00901CC6" w:rsidP="003C267C">
      <w:pPr>
        <w:spacing w:after="31" w:line="257" w:lineRule="auto"/>
        <w:ind w:left="43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  <w:t>Članak 4.</w:t>
      </w:r>
    </w:p>
    <w:p w14:paraId="798A7A5F" w14:textId="0F4C0E30" w:rsidR="00860F11" w:rsidRDefault="0001622E" w:rsidP="00900E39">
      <w:pPr>
        <w:pStyle w:val="Odlomakpopis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Ova Odluka stupa na snagu </w:t>
      </w:r>
      <w:r w:rsidR="00860F11" w:rsidRPr="00900E39">
        <w:rPr>
          <w:rFonts w:ascii="Times New Roman" w:hAnsi="Times New Roman" w:cs="Times New Roman"/>
          <w:sz w:val="24"/>
        </w:rPr>
        <w:t>prvog dana od dana objave</w:t>
      </w:r>
      <w:r w:rsidRPr="00900E39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="00860F11" w:rsidRPr="00900E39">
        <w:rPr>
          <w:rFonts w:ascii="Times New Roman" w:hAnsi="Times New Roman" w:cs="Times New Roman"/>
          <w:sz w:val="24"/>
        </w:rPr>
        <w:t>.</w:t>
      </w:r>
    </w:p>
    <w:p w14:paraId="34ED7F25" w14:textId="77777777" w:rsid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0F98C0A2" w14:textId="77777777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404-01/24-01/02</w:t>
      </w:r>
    </w:p>
    <w:p w14:paraId="7222BEBF" w14:textId="344DE087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9FC928F" w14:textId="3D62B14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___ studenoga 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2024.</w:t>
      </w:r>
    </w:p>
    <w:p w14:paraId="585C9CFF" w14:textId="77777777" w:rsidR="003C267C" w:rsidRP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4CF96A79" w14:textId="77777777" w:rsidR="00900E39" w:rsidRPr="003C267C" w:rsidRDefault="00900E39" w:rsidP="000162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4C781" w14:textId="0E375F90" w:rsidR="00900E39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1105753" w14:textId="78914EA5" w:rsidR="00860F11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Općinskog vijeća</w:t>
      </w:r>
    </w:p>
    <w:p w14:paraId="1D8DB7E7" w14:textId="4A2FD3B6" w:rsidR="0001622E" w:rsidRPr="003C267C" w:rsidRDefault="00900E39" w:rsidP="003C267C">
      <w:pPr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3C267C"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 w:rsidRPr="003C267C"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sectPr w:rsidR="0001622E" w:rsidRPr="003C267C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E39644" w14:textId="77777777" w:rsidR="003917B9" w:rsidRDefault="003917B9">
      <w:pPr>
        <w:spacing w:after="0" w:line="240" w:lineRule="auto"/>
      </w:pPr>
      <w:r>
        <w:separator/>
      </w:r>
    </w:p>
  </w:endnote>
  <w:endnote w:type="continuationSeparator" w:id="0">
    <w:p w14:paraId="2CB11020" w14:textId="77777777" w:rsidR="003917B9" w:rsidRDefault="00391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8DDCB" w14:textId="77777777" w:rsidR="003917B9" w:rsidRDefault="003917B9">
      <w:pPr>
        <w:spacing w:after="0" w:line="240" w:lineRule="auto"/>
      </w:pPr>
      <w:r>
        <w:separator/>
      </w:r>
    </w:p>
  </w:footnote>
  <w:footnote w:type="continuationSeparator" w:id="0">
    <w:p w14:paraId="26DE754E" w14:textId="77777777" w:rsidR="003917B9" w:rsidRDefault="00391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4C51"/>
    <w:multiLevelType w:val="hybridMultilevel"/>
    <w:tmpl w:val="38C07326"/>
    <w:lvl w:ilvl="0" w:tplc="6DF835B2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 w15:restartNumberingAfterBreak="0">
    <w:nsid w:val="0CBA6341"/>
    <w:multiLevelType w:val="hybridMultilevel"/>
    <w:tmpl w:val="4BAED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0067"/>
    <w:multiLevelType w:val="hybridMultilevel"/>
    <w:tmpl w:val="0A920308"/>
    <w:lvl w:ilvl="0" w:tplc="AC9C840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50E119E4"/>
    <w:multiLevelType w:val="hybridMultilevel"/>
    <w:tmpl w:val="13AC1432"/>
    <w:lvl w:ilvl="0" w:tplc="7292E5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038DC"/>
    <w:multiLevelType w:val="hybridMultilevel"/>
    <w:tmpl w:val="3DCE567A"/>
    <w:lvl w:ilvl="0" w:tplc="FFD8CDA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C6775"/>
    <w:multiLevelType w:val="hybridMultilevel"/>
    <w:tmpl w:val="4372CC4A"/>
    <w:lvl w:ilvl="0" w:tplc="84AAD000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 w15:restartNumberingAfterBreak="0">
    <w:nsid w:val="6F2E7C97"/>
    <w:multiLevelType w:val="hybridMultilevel"/>
    <w:tmpl w:val="22D6E8EC"/>
    <w:lvl w:ilvl="0" w:tplc="DAB0396A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2"/>
  </w:num>
  <w:num w:numId="2" w16cid:durableId="1716812715">
    <w:abstractNumId w:val="12"/>
  </w:num>
  <w:num w:numId="3" w16cid:durableId="1971981173">
    <w:abstractNumId w:val="10"/>
  </w:num>
  <w:num w:numId="4" w16cid:durableId="1455103067">
    <w:abstractNumId w:val="11"/>
  </w:num>
  <w:num w:numId="5" w16cid:durableId="2081101445">
    <w:abstractNumId w:val="13"/>
  </w:num>
  <w:num w:numId="6" w16cid:durableId="742027897">
    <w:abstractNumId w:val="3"/>
  </w:num>
  <w:num w:numId="7" w16cid:durableId="2111579686">
    <w:abstractNumId w:val="8"/>
  </w:num>
  <w:num w:numId="8" w16cid:durableId="750201616">
    <w:abstractNumId w:val="5"/>
  </w:num>
  <w:num w:numId="9" w16cid:durableId="177737767">
    <w:abstractNumId w:val="16"/>
  </w:num>
  <w:num w:numId="10" w16cid:durableId="1942833337">
    <w:abstractNumId w:val="4"/>
  </w:num>
  <w:num w:numId="11" w16cid:durableId="498279997">
    <w:abstractNumId w:val="7"/>
  </w:num>
  <w:num w:numId="12" w16cid:durableId="806051545">
    <w:abstractNumId w:val="9"/>
  </w:num>
  <w:num w:numId="13" w16cid:durableId="255672758">
    <w:abstractNumId w:val="1"/>
  </w:num>
  <w:num w:numId="14" w16cid:durableId="1195770954">
    <w:abstractNumId w:val="14"/>
  </w:num>
  <w:num w:numId="15" w16cid:durableId="829175734">
    <w:abstractNumId w:val="15"/>
  </w:num>
  <w:num w:numId="16" w16cid:durableId="1556350133">
    <w:abstractNumId w:val="6"/>
  </w:num>
  <w:num w:numId="17" w16cid:durableId="146947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56C66"/>
    <w:rsid w:val="00091A51"/>
    <w:rsid w:val="000A3317"/>
    <w:rsid w:val="000D143D"/>
    <w:rsid w:val="000D3F73"/>
    <w:rsid w:val="000D628A"/>
    <w:rsid w:val="000D66C0"/>
    <w:rsid w:val="000F52F0"/>
    <w:rsid w:val="001001DE"/>
    <w:rsid w:val="0011292B"/>
    <w:rsid w:val="00115349"/>
    <w:rsid w:val="001331A7"/>
    <w:rsid w:val="001530A6"/>
    <w:rsid w:val="00162D77"/>
    <w:rsid w:val="00165BC0"/>
    <w:rsid w:val="00180B26"/>
    <w:rsid w:val="00185BB2"/>
    <w:rsid w:val="001D4D48"/>
    <w:rsid w:val="002028FE"/>
    <w:rsid w:val="00205AAC"/>
    <w:rsid w:val="002376CA"/>
    <w:rsid w:val="002638BF"/>
    <w:rsid w:val="00265200"/>
    <w:rsid w:val="00267492"/>
    <w:rsid w:val="002875B8"/>
    <w:rsid w:val="002B748D"/>
    <w:rsid w:val="002F21DF"/>
    <w:rsid w:val="00301E72"/>
    <w:rsid w:val="00316D83"/>
    <w:rsid w:val="00320B87"/>
    <w:rsid w:val="003839FB"/>
    <w:rsid w:val="003917B9"/>
    <w:rsid w:val="003C267C"/>
    <w:rsid w:val="003F615C"/>
    <w:rsid w:val="003F6AA1"/>
    <w:rsid w:val="0040046D"/>
    <w:rsid w:val="00437BF5"/>
    <w:rsid w:val="00464261"/>
    <w:rsid w:val="00476379"/>
    <w:rsid w:val="00492314"/>
    <w:rsid w:val="004A5CE4"/>
    <w:rsid w:val="004B0E04"/>
    <w:rsid w:val="004C6052"/>
    <w:rsid w:val="004E053B"/>
    <w:rsid w:val="004E1EA9"/>
    <w:rsid w:val="004E2E4F"/>
    <w:rsid w:val="004E487E"/>
    <w:rsid w:val="004F1607"/>
    <w:rsid w:val="00530A0D"/>
    <w:rsid w:val="00532407"/>
    <w:rsid w:val="005422BC"/>
    <w:rsid w:val="00575324"/>
    <w:rsid w:val="005923D8"/>
    <w:rsid w:val="005B1CC6"/>
    <w:rsid w:val="005C3B1A"/>
    <w:rsid w:val="005C7D08"/>
    <w:rsid w:val="006066D5"/>
    <w:rsid w:val="00616ED4"/>
    <w:rsid w:val="0062649A"/>
    <w:rsid w:val="00631AAA"/>
    <w:rsid w:val="006510B7"/>
    <w:rsid w:val="00674DDE"/>
    <w:rsid w:val="00692EA3"/>
    <w:rsid w:val="006961E8"/>
    <w:rsid w:val="006D2845"/>
    <w:rsid w:val="00721C52"/>
    <w:rsid w:val="00723DC2"/>
    <w:rsid w:val="00755943"/>
    <w:rsid w:val="007618C3"/>
    <w:rsid w:val="0077752C"/>
    <w:rsid w:val="007932B4"/>
    <w:rsid w:val="007F11FB"/>
    <w:rsid w:val="007F6952"/>
    <w:rsid w:val="0080456A"/>
    <w:rsid w:val="00816C5D"/>
    <w:rsid w:val="00834843"/>
    <w:rsid w:val="00860F11"/>
    <w:rsid w:val="008A4D38"/>
    <w:rsid w:val="008C0FD4"/>
    <w:rsid w:val="008C5057"/>
    <w:rsid w:val="008E1FC4"/>
    <w:rsid w:val="008E1FF6"/>
    <w:rsid w:val="00900E39"/>
    <w:rsid w:val="00901CC6"/>
    <w:rsid w:val="009313DD"/>
    <w:rsid w:val="009370D4"/>
    <w:rsid w:val="00954A8C"/>
    <w:rsid w:val="00994EAB"/>
    <w:rsid w:val="009D6FED"/>
    <w:rsid w:val="009E7B02"/>
    <w:rsid w:val="00A012BC"/>
    <w:rsid w:val="00A37840"/>
    <w:rsid w:val="00A55910"/>
    <w:rsid w:val="00A644EC"/>
    <w:rsid w:val="00A803A0"/>
    <w:rsid w:val="00A810B6"/>
    <w:rsid w:val="00B120EE"/>
    <w:rsid w:val="00B22085"/>
    <w:rsid w:val="00B314A0"/>
    <w:rsid w:val="00B33C08"/>
    <w:rsid w:val="00B76DB7"/>
    <w:rsid w:val="00B85AD2"/>
    <w:rsid w:val="00B86BEE"/>
    <w:rsid w:val="00BC1839"/>
    <w:rsid w:val="00C074A3"/>
    <w:rsid w:val="00C11320"/>
    <w:rsid w:val="00C123E5"/>
    <w:rsid w:val="00C230E7"/>
    <w:rsid w:val="00C342F3"/>
    <w:rsid w:val="00C44E7C"/>
    <w:rsid w:val="00C55EDB"/>
    <w:rsid w:val="00C92B87"/>
    <w:rsid w:val="00CA30D2"/>
    <w:rsid w:val="00CE2F7C"/>
    <w:rsid w:val="00CE309C"/>
    <w:rsid w:val="00CE7301"/>
    <w:rsid w:val="00D207EC"/>
    <w:rsid w:val="00D31A76"/>
    <w:rsid w:val="00D50D0A"/>
    <w:rsid w:val="00D54DA1"/>
    <w:rsid w:val="00D87F61"/>
    <w:rsid w:val="00DA7895"/>
    <w:rsid w:val="00DB2FF7"/>
    <w:rsid w:val="00DB648B"/>
    <w:rsid w:val="00DB6BAD"/>
    <w:rsid w:val="00DE13EF"/>
    <w:rsid w:val="00E660A2"/>
    <w:rsid w:val="00E6735C"/>
    <w:rsid w:val="00E7600F"/>
    <w:rsid w:val="00EB4385"/>
    <w:rsid w:val="00EB4ACC"/>
    <w:rsid w:val="00EC3CDB"/>
    <w:rsid w:val="00EE33A3"/>
    <w:rsid w:val="00EF2371"/>
    <w:rsid w:val="00F431B0"/>
    <w:rsid w:val="00F44EC7"/>
    <w:rsid w:val="00F46CBC"/>
    <w:rsid w:val="00F86C89"/>
    <w:rsid w:val="00F93268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01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078F-4FFE-416D-B8AE-F8305633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7</cp:revision>
  <cp:lastPrinted>2024-10-24T09:59:00Z</cp:lastPrinted>
  <dcterms:created xsi:type="dcterms:W3CDTF">2024-10-24T07:43:00Z</dcterms:created>
  <dcterms:modified xsi:type="dcterms:W3CDTF">2024-10-30T11:34:00Z</dcterms:modified>
</cp:coreProperties>
</file>